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1094" w:rsidRDefault="005F1094" w:rsidP="005F1094">
      <w:pPr>
        <w:pStyle w:val="EinfacherAbsatz"/>
        <w:jc w:val="center"/>
        <w:rPr>
          <w:rStyle w:val="BUPressemitteilung"/>
          <w:spacing w:val="14"/>
        </w:rPr>
      </w:pPr>
    </w:p>
    <w:p w:rsidR="005F1094" w:rsidRDefault="005F1094" w:rsidP="005F1094">
      <w:pPr>
        <w:pStyle w:val="EinfacherAbsatz"/>
        <w:jc w:val="center"/>
        <w:rPr>
          <w:rFonts w:ascii="TheSansOsF-ExtraLight" w:hAnsi="TheSansOsF-ExtraLight" w:cs="TheSansOsF-ExtraLight"/>
          <w:caps/>
          <w:spacing w:val="36"/>
          <w:sz w:val="20"/>
          <w:szCs w:val="20"/>
        </w:rPr>
      </w:pPr>
      <w:r>
        <w:rPr>
          <w:rFonts w:ascii="TheSansOsF-ExtraLight" w:hAnsi="TheSansOsF-ExtraLight" w:cs="TheSansOsF-ExtraLight"/>
          <w:caps/>
          <w:spacing w:val="36"/>
          <w:sz w:val="20"/>
          <w:szCs w:val="20"/>
        </w:rPr>
        <w:t>Blaustein 08.03.2016</w:t>
      </w:r>
    </w:p>
    <w:p w:rsidR="005F1094" w:rsidRDefault="005F1094" w:rsidP="005F1094">
      <w:pPr>
        <w:pStyle w:val="EinfacherAbsatz"/>
        <w:jc w:val="center"/>
        <w:rPr>
          <w:rFonts w:ascii="TheSansOsF-ExtraLight" w:hAnsi="TheSansOsF-ExtraLight" w:cs="TheSansOsF-ExtraLight"/>
          <w:caps/>
          <w:spacing w:val="10"/>
          <w:sz w:val="20"/>
          <w:szCs w:val="20"/>
        </w:rPr>
      </w:pPr>
    </w:p>
    <w:p w:rsidR="005F1094" w:rsidRDefault="005F1094" w:rsidP="005F1094">
      <w:pPr>
        <w:pStyle w:val="EinfacherAbsatz"/>
        <w:jc w:val="center"/>
        <w:rPr>
          <w:rFonts w:ascii="TheSansOsF-ExtraLight" w:hAnsi="TheSansOsF-ExtraLight" w:cs="TheSansOsF-ExtraLight"/>
          <w:caps/>
          <w:spacing w:val="10"/>
          <w:sz w:val="20"/>
          <w:szCs w:val="20"/>
        </w:rPr>
      </w:pPr>
      <w:r>
        <w:rPr>
          <w:rFonts w:ascii="TheSansOsF-ExtraLight" w:hAnsi="TheSansOsF-ExtraLight" w:cs="TheSansOsF-ExtraLight"/>
          <w:caps/>
          <w:spacing w:val="10"/>
          <w:sz w:val="20"/>
          <w:szCs w:val="20"/>
        </w:rPr>
        <w:t>Stark erweitertes GlasTüren-Portfolio</w:t>
      </w:r>
    </w:p>
    <w:p w:rsidR="005F1094" w:rsidRDefault="005F1094" w:rsidP="005F1094">
      <w:pPr>
        <w:pStyle w:val="EinfacherAbsatz"/>
        <w:jc w:val="center"/>
        <w:rPr>
          <w:rFonts w:ascii="TheSansOsF-ExtraLight" w:hAnsi="TheSansOsF-ExtraLight" w:cs="TheSansOsF-ExtraLight"/>
          <w:caps/>
          <w:spacing w:val="10"/>
          <w:sz w:val="20"/>
          <w:szCs w:val="20"/>
        </w:rPr>
      </w:pPr>
      <w:r>
        <w:rPr>
          <w:rFonts w:ascii="TheSansOsF-ExtraLight" w:hAnsi="TheSansOsF-ExtraLight" w:cs="TheSansOsF-ExtraLight"/>
          <w:caps/>
          <w:spacing w:val="10"/>
          <w:sz w:val="20"/>
          <w:szCs w:val="20"/>
        </w:rPr>
        <w:t>Mit Schwerpunkt Lasertechnik Von GRIFFWERK</w:t>
      </w:r>
    </w:p>
    <w:p w:rsidR="005F1094" w:rsidRDefault="005F1094" w:rsidP="005F1094">
      <w:pPr>
        <w:pStyle w:val="EinfacherAbsatz"/>
        <w:jc w:val="center"/>
        <w:rPr>
          <w:rFonts w:ascii="TheSansOsF-ExtraLight" w:hAnsi="TheSansOsF-ExtraLight" w:cs="TheSansOsF-ExtraLight"/>
          <w:caps/>
          <w:spacing w:val="18"/>
          <w:sz w:val="60"/>
          <w:szCs w:val="60"/>
        </w:rPr>
      </w:pPr>
      <w:r>
        <w:rPr>
          <w:rFonts w:ascii="TheSansOsF-ExtraLight" w:hAnsi="TheSansOsF-ExtraLight" w:cs="TheSansOsF-ExtraLight"/>
          <w:caps/>
          <w:spacing w:val="18"/>
          <w:sz w:val="60"/>
          <w:szCs w:val="60"/>
        </w:rPr>
        <w:t>Faszination Laser</w:t>
      </w:r>
    </w:p>
    <w:p w:rsidR="005F1094" w:rsidRDefault="005F1094" w:rsidP="005F1094">
      <w:pPr>
        <w:pStyle w:val="EinfacherAbsatz"/>
        <w:tabs>
          <w:tab w:val="left" w:pos="3140"/>
        </w:tabs>
        <w:jc w:val="center"/>
        <w:rPr>
          <w:rStyle w:val="BUPressemitteilung"/>
          <w:caps/>
          <w:spacing w:val="14"/>
        </w:rPr>
      </w:pPr>
      <w:r>
        <w:rPr>
          <w:rStyle w:val="BUPressemitteilung"/>
          <w:caps/>
          <w:spacing w:val="14"/>
        </w:rPr>
        <w:t>das Wichtigste in Stichworten:</w:t>
      </w:r>
    </w:p>
    <w:p w:rsidR="005F1094" w:rsidRDefault="005F1094" w:rsidP="005F1094">
      <w:pPr>
        <w:pStyle w:val="EinfacherAbsatz"/>
        <w:tabs>
          <w:tab w:val="left" w:pos="3140"/>
        </w:tabs>
        <w:jc w:val="center"/>
        <w:rPr>
          <w:rStyle w:val="BUPressemitteilung"/>
          <w:spacing w:val="14"/>
        </w:rPr>
      </w:pPr>
      <w:r>
        <w:rPr>
          <w:rStyle w:val="BUPressemitteilung"/>
          <w:spacing w:val="14"/>
        </w:rPr>
        <w:t xml:space="preserve">GRIFFWERK präsentiert umfangreich erweitertes Sortiment an Glastüren in Lasertechnik | </w:t>
      </w:r>
    </w:p>
    <w:p w:rsidR="005F1094" w:rsidRDefault="005F1094" w:rsidP="005F1094">
      <w:pPr>
        <w:pStyle w:val="EinfacherAbsatz"/>
        <w:tabs>
          <w:tab w:val="left" w:pos="3140"/>
        </w:tabs>
        <w:jc w:val="center"/>
        <w:rPr>
          <w:rStyle w:val="BUPressemitteilung"/>
          <w:spacing w:val="14"/>
        </w:rPr>
      </w:pPr>
      <w:r>
        <w:rPr>
          <w:rStyle w:val="BUPressemitteilung"/>
          <w:spacing w:val="14"/>
        </w:rPr>
        <w:t xml:space="preserve">Entwicklung und Laserproduktion in Blaustein | vereinfachte, beratungsfreundliche Preisstruktur | </w:t>
      </w:r>
    </w:p>
    <w:p w:rsidR="005F1094" w:rsidRDefault="005F1094" w:rsidP="005F1094">
      <w:pPr>
        <w:pStyle w:val="EinfacherAbsatz"/>
        <w:jc w:val="center"/>
        <w:rPr>
          <w:rFonts w:ascii="TheSansOsF-ExtraLight" w:hAnsi="TheSansOsF-ExtraLight" w:cs="TheSansOsF-ExtraLight"/>
          <w:caps/>
          <w:spacing w:val="18"/>
          <w:sz w:val="60"/>
          <w:szCs w:val="60"/>
        </w:rPr>
      </w:pPr>
      <w:r>
        <w:rPr>
          <w:rStyle w:val="BUPressemitteilung"/>
          <w:spacing w:val="14"/>
        </w:rPr>
        <w:t>umfangreiche Verkaufsunterstützung für Fachhandel und Handwerk</w:t>
      </w:r>
    </w:p>
    <w:p w:rsidR="005F1094" w:rsidRDefault="005F1094" w:rsidP="005F1094">
      <w:pPr>
        <w:pStyle w:val="EinfacherAbsatz"/>
        <w:jc w:val="center"/>
        <w:rPr>
          <w:rStyle w:val="copyderPR"/>
          <w:caps/>
          <w:spacing w:val="22"/>
        </w:rPr>
      </w:pPr>
    </w:p>
    <w:p w:rsidR="005F1094" w:rsidRDefault="005F1094" w:rsidP="005F1094">
      <w:pPr>
        <w:pStyle w:val="EinfacherAbsatz"/>
        <w:jc w:val="center"/>
        <w:rPr>
          <w:rStyle w:val="copyderPR"/>
          <w:caps/>
          <w:spacing w:val="22"/>
        </w:rPr>
      </w:pPr>
    </w:p>
    <w:p w:rsidR="005F1094" w:rsidRDefault="005F1094" w:rsidP="005F1094">
      <w:pPr>
        <w:pStyle w:val="EinfacherAbsatz"/>
        <w:rPr>
          <w:rStyle w:val="copyderPR"/>
          <w:caps/>
          <w:spacing w:val="22"/>
        </w:rPr>
      </w:pPr>
      <w:r>
        <w:rPr>
          <w:rStyle w:val="copyderPR"/>
          <w:caps/>
          <w:spacing w:val="22"/>
        </w:rPr>
        <w:t>Umfangreich erweitertes Sortiment an Lasertüren</w:t>
      </w:r>
    </w:p>
    <w:p w:rsidR="005F1094" w:rsidRDefault="005F1094" w:rsidP="005F1094">
      <w:pPr>
        <w:pStyle w:val="EinfacherAbsatz"/>
        <w:rPr>
          <w:rStyle w:val="copyderPR"/>
        </w:rPr>
      </w:pPr>
      <w:r>
        <w:rPr>
          <w:rStyle w:val="copyderPR"/>
        </w:rPr>
        <w:t xml:space="preserve">Mehr als 50 </w:t>
      </w:r>
      <w:proofErr w:type="gramStart"/>
      <w:r>
        <w:rPr>
          <w:rStyle w:val="copyderPR"/>
        </w:rPr>
        <w:t>neu</w:t>
      </w:r>
      <w:proofErr w:type="gramEnd"/>
      <w:r>
        <w:rPr>
          <w:rStyle w:val="copyderPR"/>
        </w:rPr>
        <w:t xml:space="preserve"> Glastüren präsentiert GRIFFWERK im stark erweiterten Portfolio.  Die Auswahl ist breit gefächert. Bewährte Marktfavoriten in aktualisiertem Design und auch marktneue Motive gehören dazu.  „Wir legen Wert darauf,  dass unsere Fachhandelskunden ein breites Spektrum an Kundenanforderungen abdecken können,“ so Matthias Lamparter, Geschäftsführer der GRIFFWERK GmbH und fügt hinzu: „Produktportfolios brauchen eine gute Mischung aus Innovationsimpulsen und wirklich verkaufsstarken, bisweilen bewährten Designs, die von vielen Kunden einfach gefordert werden.“ Dabei steht, nach GRIFFWERK-Philosophie, der Blick auf die Zukunft im Zentrum und so werden auch Klassiker des Glastürdesigns, wie Matthias Lamparter  es nennt: „... kritisch hinterfragt und mit Designkompetenz überarbeitet.“ Wichtigste Impulsgeber für die </w:t>
      </w:r>
      <w:proofErr w:type="gramStart"/>
      <w:r>
        <w:rPr>
          <w:rStyle w:val="copyderPR"/>
        </w:rPr>
        <w:t>aktuelle</w:t>
      </w:r>
      <w:proofErr w:type="gramEnd"/>
      <w:r>
        <w:rPr>
          <w:rStyle w:val="copyderPR"/>
        </w:rPr>
        <w:t xml:space="preserve"> Kollektionen waren die technischen Möglichkeiten der Lasertechnologie.</w:t>
      </w:r>
    </w:p>
    <w:p w:rsidR="005F1094" w:rsidRDefault="005F1094" w:rsidP="005F1094">
      <w:pPr>
        <w:pStyle w:val="EinfacherAbsatz"/>
        <w:rPr>
          <w:rStyle w:val="copyderPR"/>
        </w:rPr>
      </w:pPr>
    </w:p>
    <w:p w:rsidR="005F1094" w:rsidRDefault="005F1094" w:rsidP="005F1094">
      <w:pPr>
        <w:pStyle w:val="EinfacherAbsatz"/>
        <w:tabs>
          <w:tab w:val="left" w:pos="3140"/>
        </w:tabs>
        <w:rPr>
          <w:rStyle w:val="copyderPR"/>
          <w:caps/>
          <w:spacing w:val="22"/>
        </w:rPr>
      </w:pPr>
      <w:r>
        <w:rPr>
          <w:rStyle w:val="copyderPR"/>
          <w:caps/>
          <w:spacing w:val="22"/>
        </w:rPr>
        <w:t xml:space="preserve">Entwicklung und Laserproduktion in Blaustein </w:t>
      </w:r>
    </w:p>
    <w:p w:rsidR="005F1094" w:rsidRDefault="005F1094" w:rsidP="005F1094">
      <w:pPr>
        <w:pStyle w:val="EinfacherAbsatz"/>
        <w:rPr>
          <w:rStyle w:val="copyderPR"/>
        </w:rPr>
      </w:pPr>
      <w:r>
        <w:rPr>
          <w:rStyle w:val="copyderPR"/>
        </w:rPr>
        <w:t>Seit dem Markteintritt in 2014 hat GRIFFWERK den Kompetenzbereich Glastüren mit Nachdruck ausgebaut. Personell wurde deutlich verstärkt, so dass weitere Designer, Produktentwickler, ein neu aufgestelltes Produktmanagement und eine Qualitätssicherung für Glastüren diesen, für den Handel umsatzstarken Zuwachsbereich forciert voranbringen können.  Zudem wurde in eine eigene Fertigungsmöglichkeit für Laserdekore investiert. Design, Fertigungs-</w:t>
      </w:r>
      <w:proofErr w:type="spellStart"/>
      <w:r>
        <w:rPr>
          <w:rStyle w:val="copyderPR"/>
        </w:rPr>
        <w:t>Know-How</w:t>
      </w:r>
      <w:proofErr w:type="spellEnd"/>
      <w:r>
        <w:rPr>
          <w:rStyle w:val="copyderPR"/>
        </w:rPr>
        <w:t xml:space="preserve"> und Qualitäts-Produktion der Lasertüren können nun an einem Ort und direkt bei GRIFFWERK in Blaustein geleistet werden. Matthias Lamparter nennt dies „... einen großen Entwicklungs- und Qualitätsvorteil der uns eine solide Basis für den weiteren Ausbau dieses Kompetenzbereiches verleiht.“</w:t>
      </w:r>
    </w:p>
    <w:p w:rsidR="005F1094" w:rsidRDefault="005F1094" w:rsidP="005F1094">
      <w:pPr>
        <w:pStyle w:val="EinfacherAbsatz"/>
        <w:rPr>
          <w:rStyle w:val="copyderPR"/>
        </w:rPr>
      </w:pPr>
    </w:p>
    <w:p w:rsidR="005F1094" w:rsidRDefault="005F1094" w:rsidP="005F1094">
      <w:pPr>
        <w:pStyle w:val="EinfacherAbsatz"/>
        <w:rPr>
          <w:rStyle w:val="copyderPR"/>
        </w:rPr>
      </w:pPr>
      <w:r>
        <w:rPr>
          <w:rStyle w:val="copyderPR"/>
          <w:caps/>
        </w:rPr>
        <w:t>VEREINFACHTE, BERATUNGSFREUNDLICHE Preisstruktur</w:t>
      </w:r>
    </w:p>
    <w:p w:rsidR="005F1094" w:rsidRDefault="005F1094" w:rsidP="005F1094">
      <w:pPr>
        <w:pStyle w:val="EinfacherAbsatz"/>
        <w:rPr>
          <w:rStyle w:val="copyderPR"/>
        </w:rPr>
      </w:pPr>
      <w:r>
        <w:rPr>
          <w:rStyle w:val="copyderPR"/>
        </w:rPr>
        <w:t xml:space="preserve">Kern des Sortiments bleiben Glastüren aus </w:t>
      </w:r>
      <w:proofErr w:type="spellStart"/>
      <w:r>
        <w:rPr>
          <w:rStyle w:val="copyderPR"/>
        </w:rPr>
        <w:t>Weißglas</w:t>
      </w:r>
      <w:proofErr w:type="spellEnd"/>
      <w:r>
        <w:rPr>
          <w:rStyle w:val="copyderPR"/>
        </w:rPr>
        <w:t xml:space="preserve"> PURE WHITE </w:t>
      </w:r>
      <w:proofErr w:type="spellStart"/>
      <w:r>
        <w:rPr>
          <w:rStyle w:val="copyderPR"/>
        </w:rPr>
        <w:t>by</w:t>
      </w:r>
      <w:proofErr w:type="spellEnd"/>
      <w:r>
        <w:rPr>
          <w:rStyle w:val="copyderPR"/>
        </w:rPr>
        <w:t xml:space="preserve"> GRIFFWERK. Ausgehende von der Grundvariante stellt GRIFFWERK dem Handel Upgrade- und sogar ein „</w:t>
      </w:r>
      <w:proofErr w:type="spellStart"/>
      <w:r>
        <w:rPr>
          <w:rStyle w:val="copyderPR"/>
        </w:rPr>
        <w:t>Degrade</w:t>
      </w:r>
      <w:proofErr w:type="spellEnd"/>
      <w:r>
        <w:rPr>
          <w:rStyle w:val="copyderPR"/>
        </w:rPr>
        <w:t xml:space="preserve">“- Möglichkeit in einfachem  </w:t>
      </w:r>
      <w:proofErr w:type="spellStart"/>
      <w:r>
        <w:rPr>
          <w:rStyle w:val="copyderPR"/>
        </w:rPr>
        <w:t>Grünglas</w:t>
      </w:r>
      <w:proofErr w:type="spellEnd"/>
      <w:r>
        <w:rPr>
          <w:rStyle w:val="copyderPR"/>
        </w:rPr>
        <w:t xml:space="preserve"> zur Verfügung  um Preis- und Leistungsvorstellungen der Käufer optimal bedienen zu können.</w:t>
      </w:r>
    </w:p>
    <w:p w:rsidR="005F1094" w:rsidRDefault="005F1094" w:rsidP="005F1094">
      <w:pPr>
        <w:pStyle w:val="EinfacherAbsatz"/>
        <w:rPr>
          <w:rStyle w:val="copyderPR"/>
        </w:rPr>
      </w:pPr>
      <w:r>
        <w:rPr>
          <w:rStyle w:val="copyderPR"/>
        </w:rPr>
        <w:t>So sind fast alle Türen auch in der doppelseitig bedruckten, blickdichteren „</w:t>
      </w:r>
      <w:r>
        <w:rPr>
          <w:rStyle w:val="copyderPR"/>
          <w:caps/>
        </w:rPr>
        <w:t>Two-Side</w:t>
      </w:r>
      <w:r>
        <w:rPr>
          <w:rStyle w:val="copyderPR"/>
        </w:rPr>
        <w:t xml:space="preserve">“-Variante mit rückseitiger </w:t>
      </w:r>
      <w:proofErr w:type="spellStart"/>
      <w:r>
        <w:rPr>
          <w:rStyle w:val="copyderPR"/>
        </w:rPr>
        <w:t>Satinierung</w:t>
      </w:r>
      <w:proofErr w:type="spellEnd"/>
      <w:r>
        <w:rPr>
          <w:rStyle w:val="copyderPR"/>
        </w:rPr>
        <w:t xml:space="preserve"> erhältlich. Auch kann der Kunden zwischen einfachem </w:t>
      </w:r>
      <w:proofErr w:type="spellStart"/>
      <w:r>
        <w:rPr>
          <w:rStyle w:val="copyderPR"/>
        </w:rPr>
        <w:t>Grünglas</w:t>
      </w:r>
      <w:proofErr w:type="spellEnd"/>
      <w:r>
        <w:rPr>
          <w:rStyle w:val="copyderPR"/>
        </w:rPr>
        <w:t xml:space="preserve"> und </w:t>
      </w:r>
      <w:proofErr w:type="spellStart"/>
      <w:r>
        <w:rPr>
          <w:rStyle w:val="copyderPR"/>
        </w:rPr>
        <w:t>Weißglas</w:t>
      </w:r>
      <w:proofErr w:type="spellEnd"/>
      <w:r>
        <w:rPr>
          <w:rStyle w:val="copyderPR"/>
        </w:rPr>
        <w:t xml:space="preserve"> PURE WHITE </w:t>
      </w:r>
      <w:proofErr w:type="spellStart"/>
      <w:r>
        <w:rPr>
          <w:rStyle w:val="copyderPR"/>
        </w:rPr>
        <w:t>by</w:t>
      </w:r>
      <w:proofErr w:type="spellEnd"/>
      <w:r>
        <w:rPr>
          <w:rStyle w:val="copyderPR"/>
        </w:rPr>
        <w:t xml:space="preserve"> GRIFFWERK entscheiden. Alle diese </w:t>
      </w:r>
      <w:proofErr w:type="spellStart"/>
      <w:r>
        <w:rPr>
          <w:rStyle w:val="copyderPR"/>
        </w:rPr>
        <w:t>Wahlaustattungen</w:t>
      </w:r>
      <w:proofErr w:type="spellEnd"/>
      <w:r>
        <w:rPr>
          <w:rStyle w:val="copyderPR"/>
        </w:rPr>
        <w:t xml:space="preserve"> wurden über ein einfaches Preisstufenmodell abgebildet, so dass der Kunde individuell quasi „</w:t>
      </w:r>
      <w:proofErr w:type="spellStart"/>
      <w:r>
        <w:rPr>
          <w:rStyle w:val="copyderPR"/>
        </w:rPr>
        <w:t>zubuchen</w:t>
      </w:r>
      <w:proofErr w:type="spellEnd"/>
      <w:r>
        <w:rPr>
          <w:rStyle w:val="copyderPR"/>
        </w:rPr>
        <w:t>“ kann, was ihm wichtig ist. Die Glastürenpreise des neuen Sortiments 2016 wurden außerdem zu einem übersichtlichen Preisgruppensystem zusammengefasst. Das vereinfacht Auswahl und Beratung für Verkäufer, Einkäufer als auch Endkunden und lässt mehr Zeit für den individuellen Kundendialog.</w:t>
      </w:r>
    </w:p>
    <w:p w:rsidR="005F1094" w:rsidRDefault="005F1094" w:rsidP="005F1094">
      <w:pPr>
        <w:pStyle w:val="EinfacherAbsatz"/>
        <w:rPr>
          <w:rStyle w:val="copyderPR"/>
        </w:rPr>
      </w:pPr>
    </w:p>
    <w:p w:rsidR="005F1094" w:rsidRDefault="005F1094" w:rsidP="005F1094">
      <w:pPr>
        <w:pStyle w:val="EinfacherAbsatz"/>
        <w:rPr>
          <w:rStyle w:val="copyderPR"/>
        </w:rPr>
      </w:pPr>
      <w:r>
        <w:rPr>
          <w:rStyle w:val="copyderPR"/>
          <w:caps/>
        </w:rPr>
        <w:t>Verkaufsunterstützung für kompetente Glastürberatung</w:t>
      </w:r>
    </w:p>
    <w:p w:rsidR="005F1094" w:rsidRDefault="005F1094" w:rsidP="005F1094">
      <w:pPr>
        <w:pStyle w:val="EinfacherAbsatz"/>
        <w:rPr>
          <w:rStyle w:val="copyderPR"/>
        </w:rPr>
      </w:pPr>
      <w:r>
        <w:rPr>
          <w:rStyle w:val="copyderPR"/>
        </w:rPr>
        <w:t xml:space="preserve">Für das neue Glastürensortiment können bestehende Kunden Erweiterungspräsenter und Austauschmodule für ihr GRIFFWERK-Studio bestellen. Für GRIFFWERK-Neukunden bietet das </w:t>
      </w:r>
      <w:r>
        <w:rPr>
          <w:rStyle w:val="copyderPR"/>
        </w:rPr>
        <w:lastRenderedPageBreak/>
        <w:t xml:space="preserve">Marken-Shopsystem unterschiedliche Möglichkeiten vom Minimaleinstieg bis zum kompletten Shop-in-Shop-System, je nach Sortiments- und Raumbedarf. Wer mobil beraten möchte wird sich künftig mit dem neu konzipierten Beratungskoffer für Glastüren aktiv unterstützt fühlen. Der Koffer bietet, neben einer gut sortierten Auswahl an Echtglas-Miniaturtüren, Materialproben zu </w:t>
      </w:r>
      <w:proofErr w:type="spellStart"/>
      <w:r>
        <w:rPr>
          <w:rStyle w:val="copyderPR"/>
        </w:rPr>
        <w:t>Weißglas</w:t>
      </w:r>
      <w:proofErr w:type="spellEnd"/>
      <w:r>
        <w:rPr>
          <w:rStyle w:val="copyderPR"/>
        </w:rPr>
        <w:t xml:space="preserve"> und weitere Features, mit denen sich eine fachkompetente Beratung vor Ort effektiv und kundenfreundlich gestalten lässt. Eine neuer Produktkatalog und eine Preisliste flankieren das Sortiment. Als </w:t>
      </w:r>
      <w:proofErr w:type="spellStart"/>
      <w:r>
        <w:rPr>
          <w:rStyle w:val="copyderPR"/>
        </w:rPr>
        <w:t>Customized</w:t>
      </w:r>
      <w:proofErr w:type="spellEnd"/>
      <w:r>
        <w:rPr>
          <w:rStyle w:val="copyderPR"/>
        </w:rPr>
        <w:t xml:space="preserve"> Marketing-Service bietet GRIFFWERK seinen Kunden pe</w:t>
      </w:r>
      <w:bookmarkStart w:id="0" w:name="_GoBack"/>
      <w:bookmarkEnd w:id="0"/>
      <w:r>
        <w:rPr>
          <w:rStyle w:val="copyderPR"/>
        </w:rPr>
        <w:t xml:space="preserve">rsonalisierbare Aktionsflyer zum Sortiment. Kundenberatungselemente, wie die PURE-WHITE-BOX  dokumentieren den Qualitätsvorteil </w:t>
      </w:r>
      <w:proofErr w:type="spellStart"/>
      <w:r>
        <w:rPr>
          <w:rStyle w:val="copyderPR"/>
        </w:rPr>
        <w:t>Weißglas</w:t>
      </w:r>
      <w:proofErr w:type="spellEnd"/>
      <w:r>
        <w:rPr>
          <w:rStyle w:val="copyderPR"/>
        </w:rPr>
        <w:t xml:space="preserve"> PURE WHITE </w:t>
      </w:r>
      <w:proofErr w:type="spellStart"/>
      <w:r>
        <w:rPr>
          <w:rStyle w:val="copyderPR"/>
        </w:rPr>
        <w:t>by</w:t>
      </w:r>
      <w:proofErr w:type="spellEnd"/>
      <w:r>
        <w:rPr>
          <w:rStyle w:val="copyderPR"/>
        </w:rPr>
        <w:t xml:space="preserve"> GRIFFWERK.</w:t>
      </w:r>
    </w:p>
    <w:p w:rsidR="005F1094" w:rsidRDefault="005F1094" w:rsidP="005F1094">
      <w:pPr>
        <w:pStyle w:val="EinfacherAbsatz"/>
        <w:rPr>
          <w:rStyle w:val="copyderPR"/>
        </w:rPr>
      </w:pPr>
    </w:p>
    <w:p w:rsidR="005F1094" w:rsidRDefault="005F1094" w:rsidP="005F1094">
      <w:pPr>
        <w:pStyle w:val="EinfacherAbsatz"/>
        <w:rPr>
          <w:rStyle w:val="copyderPR"/>
        </w:rPr>
      </w:pPr>
      <w:r>
        <w:rPr>
          <w:rStyle w:val="copyderPR"/>
        </w:rPr>
        <w:t>Das erweiterte GRIFFWERK- Glas</w:t>
      </w:r>
      <w:r w:rsidR="00D0552E">
        <w:rPr>
          <w:rStyle w:val="copyderPR"/>
        </w:rPr>
        <w:t>türen Portfolio 2016  ist ab 1.6</w:t>
      </w:r>
      <w:r>
        <w:rPr>
          <w:rStyle w:val="copyderPR"/>
        </w:rPr>
        <w:t xml:space="preserve">.2016 lieferbar. </w:t>
      </w:r>
    </w:p>
    <w:p w:rsidR="005F1094" w:rsidRDefault="005F1094" w:rsidP="005F1094">
      <w:pPr>
        <w:pStyle w:val="EinfacherAbsatz"/>
        <w:rPr>
          <w:rStyle w:val="copyderPR"/>
        </w:rPr>
      </w:pPr>
      <w:r>
        <w:rPr>
          <w:rStyle w:val="copyderPR"/>
        </w:rPr>
        <w:t>Wer die neuen Dekore bereits vorab sehen möchte ist zum GRIFFWERK-Messestand auf der Fensterbau Frontale in Nürnberg (16.-19. März 2016, Stand 452, Halle 4) herzlich eingeladen.</w:t>
      </w:r>
    </w:p>
    <w:p w:rsidR="005F1094" w:rsidRDefault="005F1094" w:rsidP="005F1094">
      <w:pPr>
        <w:pStyle w:val="EinfacherAbsatz"/>
        <w:rPr>
          <w:rStyle w:val="copyderPR"/>
        </w:rPr>
      </w:pPr>
    </w:p>
    <w:p w:rsidR="005F1094" w:rsidRDefault="005F1094" w:rsidP="005F1094">
      <w:pPr>
        <w:pStyle w:val="EinfacherAbsatz"/>
        <w:rPr>
          <w:rStyle w:val="copyderPR"/>
        </w:rPr>
      </w:pPr>
    </w:p>
    <w:p w:rsidR="005F1094" w:rsidRDefault="005F1094" w:rsidP="005F1094">
      <w:pPr>
        <w:pStyle w:val="EinfacherAbsatz"/>
        <w:rPr>
          <w:rStyle w:val="copyderPR"/>
        </w:rPr>
      </w:pPr>
    </w:p>
    <w:p w:rsidR="005F1094" w:rsidRDefault="005F1094" w:rsidP="005F1094">
      <w:pPr>
        <w:pStyle w:val="EinfacherAbsatz"/>
        <w:rPr>
          <w:rStyle w:val="copyderPR"/>
        </w:rPr>
      </w:pPr>
    </w:p>
    <w:p w:rsidR="005F1094" w:rsidRDefault="005F1094" w:rsidP="005F1094">
      <w:pPr>
        <w:pStyle w:val="EinfacherAbsatz"/>
        <w:rPr>
          <w:rStyle w:val="copyderPR"/>
        </w:rPr>
      </w:pPr>
    </w:p>
    <w:p w:rsidR="005F1094" w:rsidRDefault="005F1094" w:rsidP="005F1094">
      <w:pPr>
        <w:pStyle w:val="EinfacherAbsatz"/>
        <w:rPr>
          <w:rStyle w:val="copyderPR"/>
        </w:rPr>
      </w:pPr>
    </w:p>
    <w:p w:rsidR="005F1094" w:rsidRDefault="005F1094" w:rsidP="005F1094">
      <w:pPr>
        <w:pStyle w:val="EinfacherAbsatz"/>
        <w:rPr>
          <w:rStyle w:val="copyderPR"/>
        </w:rPr>
      </w:pPr>
    </w:p>
    <w:p w:rsidR="005F1094" w:rsidRDefault="005F1094" w:rsidP="005F1094">
      <w:pPr>
        <w:pStyle w:val="EinfacherAbsatz"/>
        <w:rPr>
          <w:rStyle w:val="copyderPR"/>
        </w:rPr>
      </w:pPr>
    </w:p>
    <w:p w:rsidR="005F1094" w:rsidRDefault="005F1094" w:rsidP="005F1094">
      <w:pPr>
        <w:pStyle w:val="EinfacherAbsatz"/>
        <w:rPr>
          <w:rStyle w:val="copyderPR"/>
        </w:rPr>
      </w:pPr>
    </w:p>
    <w:p w:rsidR="005F1094" w:rsidRDefault="005F1094" w:rsidP="005F1094">
      <w:pPr>
        <w:pStyle w:val="EinfacherAbsatz"/>
        <w:rPr>
          <w:rStyle w:val="copyderPR"/>
        </w:rPr>
      </w:pPr>
    </w:p>
    <w:p w:rsidR="005F1094" w:rsidRDefault="005F1094" w:rsidP="005F1094">
      <w:pPr>
        <w:pStyle w:val="EinfacherAbsatz"/>
        <w:rPr>
          <w:rStyle w:val="copyderPR"/>
        </w:rPr>
      </w:pPr>
    </w:p>
    <w:p w:rsidR="005F1094" w:rsidRDefault="005F1094" w:rsidP="005F1094">
      <w:pPr>
        <w:pStyle w:val="EinfacherAbsatz"/>
        <w:rPr>
          <w:rStyle w:val="copyderPR"/>
        </w:rPr>
      </w:pPr>
    </w:p>
    <w:p w:rsidR="007E445C" w:rsidRDefault="007E445C"/>
    <w:sectPr w:rsidR="007E445C" w:rsidSect="004A3925">
      <w:pgSz w:w="11906" w:h="16838"/>
      <w:pgMar w:top="850" w:right="850" w:bottom="964" w:left="85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heSansOsF ExtraLight">
    <w:altName w:val="Segoe UI Semilight"/>
    <w:charset w:val="00"/>
    <w:family w:val="auto"/>
    <w:pitch w:val="variable"/>
    <w:sig w:usb0="00000001" w:usb1="5000F0FB" w:usb2="00000000" w:usb3="00000000" w:csb0="0000009B" w:csb1="00000000"/>
  </w:font>
  <w:font w:name="Times-Roman">
    <w:panose1 w:val="00000000000000000000"/>
    <w:charset w:val="4D"/>
    <w:family w:val="auto"/>
    <w:notTrueType/>
    <w:pitch w:val="default"/>
    <w:sig w:usb0="00000003" w:usb1="00000000" w:usb2="00000000" w:usb3="00000000" w:csb0="00000001" w:csb1="00000000"/>
  </w:font>
  <w:font w:name="TheSansOsF-ExtraLight">
    <w:altName w:val="TheSansOsF ExtraLight"/>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094"/>
    <w:rsid w:val="001E1913"/>
    <w:rsid w:val="005F1094"/>
    <w:rsid w:val="007E445C"/>
    <w:rsid w:val="00A52585"/>
    <w:rsid w:val="00D0552E"/>
  </w:rsids>
  <m:mathPr>
    <m:mathFont m:val="Cambria Math"/>
    <m:brkBin m:val="before"/>
    <m:brkBinSub m:val="--"/>
    <m:smallFrac m:val="0"/>
    <m:dispDef m:val="0"/>
    <m:lMargin m:val="0"/>
    <m:rMargin m:val="0"/>
    <m:defJc m:val="centerGroup"/>
    <m:wrapRight/>
    <m:intLim m:val="subSup"/>
    <m:naryLim m:val="subSup"/>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5:docId w15:val="{0B70B648-9C3A-43D8-943A-65E8CEC9C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CopyPRGriffwerk">
    <w:name w:val="Copy PR Griffwerk"/>
    <w:basedOn w:val="Standard"/>
    <w:qFormat/>
    <w:rsid w:val="001E1913"/>
    <w:pPr>
      <w:spacing w:line="360" w:lineRule="auto"/>
    </w:pPr>
    <w:rPr>
      <w:rFonts w:ascii="TheSansOsF ExtraLight" w:hAnsi="TheSansOsF ExtraLight"/>
      <w:sz w:val="22"/>
    </w:rPr>
  </w:style>
  <w:style w:type="paragraph" w:customStyle="1" w:styleId="EinfacherAbsatz">
    <w:name w:val="[Einfacher Absatz]"/>
    <w:basedOn w:val="Standard"/>
    <w:uiPriority w:val="99"/>
    <w:rsid w:val="005F1094"/>
    <w:pPr>
      <w:widowControl w:val="0"/>
      <w:autoSpaceDE w:val="0"/>
      <w:autoSpaceDN w:val="0"/>
      <w:adjustRightInd w:val="0"/>
      <w:spacing w:line="288" w:lineRule="auto"/>
      <w:textAlignment w:val="center"/>
    </w:pPr>
    <w:rPr>
      <w:rFonts w:ascii="Times-Roman" w:hAnsi="Times-Roman" w:cs="Times-Roman"/>
      <w:color w:val="000000"/>
    </w:rPr>
  </w:style>
  <w:style w:type="character" w:customStyle="1" w:styleId="BUPressemitteilung">
    <w:name w:val="BU _Pressemitteilung"/>
    <w:uiPriority w:val="99"/>
    <w:rsid w:val="005F1094"/>
    <w:rPr>
      <w:rFonts w:ascii="TheSansOsF-ExtraLight" w:hAnsi="TheSansOsF-ExtraLight" w:cs="TheSansOsF-ExtraLight"/>
      <w:sz w:val="14"/>
      <w:szCs w:val="14"/>
    </w:rPr>
  </w:style>
  <w:style w:type="character" w:customStyle="1" w:styleId="copyderPR">
    <w:name w:val="copy der PR"/>
    <w:uiPriority w:val="99"/>
    <w:rsid w:val="005F1094"/>
    <w:rPr>
      <w:rFonts w:ascii="TheSansOsF-ExtraLight" w:hAnsi="TheSansOsF-ExtraLight" w:cs="TheSansOsF-ExtraLight"/>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609</Words>
  <Characters>3839</Characters>
  <Application>Microsoft Office Word</Application>
  <DocSecurity>4</DocSecurity>
  <Lines>31</Lines>
  <Paragraphs>8</Paragraphs>
  <ScaleCrop>false</ScaleCrop>
  <Company/>
  <LinksUpToDate>false</LinksUpToDate>
  <CharactersWithSpaces>4440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 Hagmann</dc:creator>
  <cp:keywords/>
  <dc:description/>
  <cp:lastModifiedBy>Susami Marcel</cp:lastModifiedBy>
  <cp:revision>2</cp:revision>
  <dcterms:created xsi:type="dcterms:W3CDTF">2016-03-22T17:07:00Z</dcterms:created>
  <dcterms:modified xsi:type="dcterms:W3CDTF">2016-03-22T17:07:00Z</dcterms:modified>
</cp:coreProperties>
</file>